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C2FA9" w14:textId="77777777" w:rsidR="00A36E93" w:rsidRDefault="00BE7487">
      <w:pPr>
        <w:rPr>
          <w:sz w:val="36"/>
          <w:szCs w:val="36"/>
        </w:rPr>
      </w:pPr>
      <w:r w:rsidRPr="00BE7487">
        <w:rPr>
          <w:sz w:val="36"/>
          <w:szCs w:val="36"/>
        </w:rPr>
        <w:t>Employee Engagement Notes</w:t>
      </w:r>
    </w:p>
    <w:p w14:paraId="712D3E82" w14:textId="77777777" w:rsidR="00F12742" w:rsidRDefault="00F12742">
      <w:pPr>
        <w:rPr>
          <w:sz w:val="36"/>
          <w:szCs w:val="36"/>
        </w:rPr>
      </w:pPr>
    </w:p>
    <w:p w14:paraId="6FC3F271" w14:textId="77777777" w:rsidR="00F12742" w:rsidRPr="00BE7487" w:rsidRDefault="00F12742">
      <w:pPr>
        <w:rPr>
          <w:sz w:val="36"/>
          <w:szCs w:val="36"/>
        </w:rPr>
      </w:pPr>
      <w:r>
        <w:rPr>
          <w:sz w:val="36"/>
          <w:szCs w:val="36"/>
        </w:rPr>
        <w:t>Slide 1</w:t>
      </w:r>
    </w:p>
    <w:p w14:paraId="4B38C493" w14:textId="77777777" w:rsidR="00BE7487" w:rsidRDefault="00BE7487"/>
    <w:p w14:paraId="5BDA080D" w14:textId="77777777" w:rsidR="00BE7487" w:rsidRPr="00BE7487" w:rsidRDefault="00BE7487" w:rsidP="00BE7487">
      <w:pPr>
        <w:ind w:left="360"/>
      </w:pPr>
      <w:r w:rsidRPr="00BE7487">
        <w:tab/>
      </w:r>
    </w:p>
    <w:p w14:paraId="5673D3F5" w14:textId="77777777" w:rsidR="00BE7487" w:rsidRPr="00BE7487" w:rsidRDefault="00BE7487" w:rsidP="00BE7487">
      <w:pPr>
        <w:numPr>
          <w:ilvl w:val="0"/>
          <w:numId w:val="1"/>
        </w:numPr>
        <w:spacing w:after="240"/>
      </w:pPr>
      <w:r w:rsidRPr="00BE7487">
        <w:t xml:space="preserve">Gallup recently conducted research to uncover whether there is a correlation between focusing on talent and Engagement.  What was uncovered is that the worst thing that you can do to people is </w:t>
      </w:r>
      <w:proofErr w:type="gramStart"/>
      <w:r w:rsidRPr="00BE7487">
        <w:t>ignore</w:t>
      </w:r>
      <w:proofErr w:type="gramEnd"/>
      <w:r w:rsidRPr="00BE7487">
        <w:t xml:space="preserve"> them and not discuss their performance.</w:t>
      </w:r>
    </w:p>
    <w:p w14:paraId="349733CC" w14:textId="77777777" w:rsidR="00BE7487" w:rsidRPr="00BE7487" w:rsidRDefault="00BE7487" w:rsidP="00BE7487">
      <w:pPr>
        <w:numPr>
          <w:ilvl w:val="0"/>
          <w:numId w:val="1"/>
        </w:numPr>
        <w:spacing w:after="240"/>
      </w:pPr>
      <w:r w:rsidRPr="00BE7487">
        <w:t xml:space="preserve">The “Ignored” graph shows the percent of Engaged, Not Engaged, and Actively Disengaged employees when there is no discussion around performance at all. Here you will see that </w:t>
      </w:r>
      <w:proofErr w:type="gramStart"/>
      <w:r w:rsidRPr="00BE7487">
        <w:t>40%</w:t>
      </w:r>
      <w:proofErr w:type="gramEnd"/>
      <w:r w:rsidRPr="00BE7487">
        <w:t xml:space="preserve"> of the employees are </w:t>
      </w:r>
      <w:proofErr w:type="gramStart"/>
      <w:r w:rsidRPr="00BE7487">
        <w:t>Actively Disengaged</w:t>
      </w:r>
      <w:proofErr w:type="gramEnd"/>
      <w:r w:rsidRPr="00BE7487">
        <w:t>, 57% are not engaged, and only 2% are engaged.</w:t>
      </w:r>
    </w:p>
    <w:p w14:paraId="27AAF220" w14:textId="77777777" w:rsidR="00BE7487" w:rsidRPr="00BE7487" w:rsidRDefault="00BE7487" w:rsidP="00BE7487">
      <w:pPr>
        <w:numPr>
          <w:ilvl w:val="0"/>
          <w:numId w:val="1"/>
        </w:numPr>
        <w:spacing w:after="240"/>
      </w:pPr>
      <w:r w:rsidRPr="00BE7487">
        <w:t>The next graph shows the different levels of engagement when there is a performance review but the main focus is weaknesses.  Here you will see that the percentage of actively disengaged employees is practically cut in half and that 45% of the employees are now engaged.</w:t>
      </w:r>
    </w:p>
    <w:p w14:paraId="6417875F" w14:textId="77777777" w:rsidR="00BE7487" w:rsidRPr="00BE7487" w:rsidRDefault="00BE7487" w:rsidP="00BE7487">
      <w:pPr>
        <w:numPr>
          <w:ilvl w:val="0"/>
          <w:numId w:val="1"/>
        </w:numPr>
        <w:spacing w:after="240"/>
      </w:pPr>
      <w:r w:rsidRPr="00BE7487">
        <w:t xml:space="preserve">The real magic happens when you conduct a performance review around </w:t>
      </w:r>
      <w:proofErr w:type="gramStart"/>
      <w:r w:rsidRPr="00BE7487">
        <w:t>an employees</w:t>
      </w:r>
      <w:proofErr w:type="gramEnd"/>
      <w:r w:rsidRPr="00BE7487">
        <w:t xml:space="preserve"> strengths.  By focusing on the strengths during a performance review, you are drastically decreasing the level of actively disengaged employees down to less that 1%, and engaged employees are now at 61%.</w:t>
      </w:r>
    </w:p>
    <w:p w14:paraId="75B127DE" w14:textId="77777777" w:rsidR="00BE7487" w:rsidRPr="00BE7487" w:rsidRDefault="00BE7487" w:rsidP="00BE7487">
      <w:pPr>
        <w:numPr>
          <w:ilvl w:val="0"/>
          <w:numId w:val="1"/>
        </w:numPr>
        <w:spacing w:after="240"/>
      </w:pPr>
      <w:r w:rsidRPr="00BE7487">
        <w:t>On day one, we discussed engagement and that active disengagement costs the US $550 billion each year.  By having performance reviews with your team and focusing on their strengths we are making a big impact on our organization and have the opportunity to make actively disengaged employees practically non-existent.</w:t>
      </w:r>
    </w:p>
    <w:p w14:paraId="2853601E" w14:textId="77777777" w:rsidR="00BE7487" w:rsidRDefault="00BE7487" w:rsidP="00BE7487">
      <w:pPr>
        <w:numPr>
          <w:ilvl w:val="0"/>
          <w:numId w:val="1"/>
        </w:numPr>
        <w:spacing w:after="240"/>
      </w:pPr>
      <w:r w:rsidRPr="00BE7487">
        <w:t>By focusing on Employee’s strengths and things that you know they can be successful at, you are increasing their engagement.  Hands down this is a better option than focusing on their weaknesses where you already know that they won’t succeed.</w:t>
      </w:r>
    </w:p>
    <w:p w14:paraId="219B2B1A" w14:textId="77777777" w:rsidR="00BE7487" w:rsidRPr="00BE7487" w:rsidRDefault="00BE7487" w:rsidP="00BE7487">
      <w:pPr>
        <w:numPr>
          <w:ilvl w:val="0"/>
          <w:numId w:val="1"/>
        </w:numPr>
        <w:spacing w:after="240"/>
      </w:pPr>
      <w:r w:rsidRPr="00BE7487">
        <w:t xml:space="preserve">Gallup recently conducted research to uncover whether there is a correlation between focusing on talent and Engagement.  What was uncovered is that the worst thing that you can do to people is </w:t>
      </w:r>
      <w:proofErr w:type="gramStart"/>
      <w:r w:rsidRPr="00BE7487">
        <w:t>ignore</w:t>
      </w:r>
      <w:proofErr w:type="gramEnd"/>
      <w:r w:rsidRPr="00BE7487">
        <w:t xml:space="preserve"> them and not discuss their performance.</w:t>
      </w:r>
    </w:p>
    <w:p w14:paraId="58D153DE" w14:textId="77777777" w:rsidR="00BE7487" w:rsidRPr="00BE7487" w:rsidRDefault="00BE7487" w:rsidP="00BE7487">
      <w:pPr>
        <w:numPr>
          <w:ilvl w:val="0"/>
          <w:numId w:val="1"/>
        </w:numPr>
        <w:spacing w:after="240"/>
      </w:pPr>
      <w:r w:rsidRPr="00BE7487">
        <w:t xml:space="preserve">The “Ignored” graph shows the percent of Engaged, Not Engaged, and Actively Disengaged employees when there is no discussion around performance at all. Here you will see that </w:t>
      </w:r>
      <w:proofErr w:type="gramStart"/>
      <w:r w:rsidRPr="00BE7487">
        <w:t>40%</w:t>
      </w:r>
      <w:proofErr w:type="gramEnd"/>
      <w:r w:rsidRPr="00BE7487">
        <w:t xml:space="preserve"> of the employees are </w:t>
      </w:r>
      <w:proofErr w:type="gramStart"/>
      <w:r w:rsidRPr="00BE7487">
        <w:t>Actively Disengaged</w:t>
      </w:r>
      <w:proofErr w:type="gramEnd"/>
      <w:r w:rsidRPr="00BE7487">
        <w:t>, 57% are not engaged, and only 2% are engaged.</w:t>
      </w:r>
    </w:p>
    <w:p w14:paraId="718B5A2A" w14:textId="77777777" w:rsidR="00BE7487" w:rsidRPr="00BE7487" w:rsidRDefault="00BE7487" w:rsidP="00BE7487">
      <w:pPr>
        <w:numPr>
          <w:ilvl w:val="0"/>
          <w:numId w:val="1"/>
        </w:numPr>
        <w:spacing w:after="240"/>
      </w:pPr>
      <w:r w:rsidRPr="00BE7487">
        <w:t>The next graph shows the different levels of engagement when there is a performance review but the main focus is weaknesses.  Here you will see that the percentage of actively disengaged employees is practically cut in half and that 45% of the employees are now engaged.</w:t>
      </w:r>
    </w:p>
    <w:p w14:paraId="0A0EFA64" w14:textId="77777777" w:rsidR="00BE7487" w:rsidRPr="00BE7487" w:rsidRDefault="00BE7487" w:rsidP="00BE7487">
      <w:pPr>
        <w:numPr>
          <w:ilvl w:val="0"/>
          <w:numId w:val="1"/>
        </w:numPr>
        <w:spacing w:after="240"/>
      </w:pPr>
      <w:r w:rsidRPr="00BE7487">
        <w:t xml:space="preserve">The real magic happens when you conduct a performance review around </w:t>
      </w:r>
      <w:proofErr w:type="gramStart"/>
      <w:r w:rsidRPr="00BE7487">
        <w:t>an employees</w:t>
      </w:r>
      <w:proofErr w:type="gramEnd"/>
      <w:r w:rsidRPr="00BE7487">
        <w:t xml:space="preserve"> strengths.  By focusing on the strengths during a performance review, you are drastically decreasing the level of actively disengaged employees down to less that 1%, and engaged employees are now at 61%.</w:t>
      </w:r>
    </w:p>
    <w:p w14:paraId="7BA88EFD" w14:textId="77777777" w:rsidR="00BE7487" w:rsidRPr="00BE7487" w:rsidRDefault="00BE7487" w:rsidP="00BE7487">
      <w:pPr>
        <w:numPr>
          <w:ilvl w:val="0"/>
          <w:numId w:val="1"/>
        </w:numPr>
        <w:spacing w:after="240"/>
      </w:pPr>
      <w:r w:rsidRPr="00BE7487">
        <w:t xml:space="preserve">On day one, we discussed engagement and that active disengagement costs the US $550 billion each year.  By having performance reviews with your team and focusing on their strengths we are making </w:t>
      </w:r>
      <w:r w:rsidRPr="00BE7487">
        <w:lastRenderedPageBreak/>
        <w:t>a big impact on our organization and have the opportunity to make actively disengaged employees practically non-existent.</w:t>
      </w:r>
    </w:p>
    <w:p w14:paraId="0C8276C0" w14:textId="77777777" w:rsidR="00BE7487" w:rsidRDefault="00BE7487" w:rsidP="00BE7487">
      <w:pPr>
        <w:numPr>
          <w:ilvl w:val="0"/>
          <w:numId w:val="1"/>
        </w:numPr>
        <w:spacing w:after="240"/>
      </w:pPr>
      <w:r w:rsidRPr="00BE7487">
        <w:t>By focusing on Employee’s strengths and things that you know they can be successful at, you are increasing their engagement.  Hands down this is a better option than focusing on their weaknesses where you already know that they won’t succeed.</w:t>
      </w:r>
    </w:p>
    <w:p w14:paraId="04125A87" w14:textId="77777777" w:rsidR="00F12742" w:rsidRPr="00F12742" w:rsidRDefault="00F12742" w:rsidP="00F12742">
      <w:pPr>
        <w:spacing w:after="240"/>
        <w:rPr>
          <w:sz w:val="44"/>
          <w:szCs w:val="44"/>
        </w:rPr>
      </w:pPr>
      <w:bookmarkStart w:id="0" w:name="_GoBack"/>
      <w:r w:rsidRPr="00F12742">
        <w:rPr>
          <w:sz w:val="44"/>
          <w:szCs w:val="44"/>
        </w:rPr>
        <w:t>Slide 2</w:t>
      </w:r>
    </w:p>
    <w:bookmarkEnd w:id="0"/>
    <w:p w14:paraId="4F27980D" w14:textId="77777777" w:rsidR="00F12742" w:rsidRDefault="00F12742" w:rsidP="00F12742">
      <w:pPr>
        <w:spacing w:after="240"/>
      </w:pPr>
    </w:p>
    <w:p w14:paraId="3D010E9A" w14:textId="77777777" w:rsidR="00F12742" w:rsidRPr="00F12742" w:rsidRDefault="00F12742" w:rsidP="00F12742">
      <w:pPr>
        <w:numPr>
          <w:ilvl w:val="0"/>
          <w:numId w:val="1"/>
        </w:numPr>
        <w:spacing w:after="240"/>
      </w:pPr>
      <w:r w:rsidRPr="00F12742">
        <w:t>Talk about people that are eccentric, difficult to work with, etc. Those may be clues to talent and they may complement your team.</w:t>
      </w:r>
    </w:p>
    <w:p w14:paraId="6C9A08A7" w14:textId="77777777" w:rsidR="00F12742" w:rsidRPr="00F12742" w:rsidRDefault="00F12742" w:rsidP="00F12742">
      <w:pPr>
        <w:numPr>
          <w:ilvl w:val="0"/>
          <w:numId w:val="1"/>
        </w:numPr>
        <w:spacing w:after="240"/>
      </w:pPr>
      <w:r w:rsidRPr="00F12742">
        <w:t xml:space="preserve">Stop trying to make people </w:t>
      </w:r>
      <w:proofErr w:type="gramStart"/>
      <w:r w:rsidRPr="00F12742">
        <w:t>well-rounded</w:t>
      </w:r>
      <w:proofErr w:type="gramEnd"/>
      <w:r w:rsidRPr="00F12742">
        <w:t>.  Let them shine in their areas of talent and provide them with a supporting cast</w:t>
      </w:r>
    </w:p>
    <w:p w14:paraId="6C4ADF48" w14:textId="77777777" w:rsidR="00F12742" w:rsidRPr="00BE7487" w:rsidRDefault="00F12742" w:rsidP="00F12742">
      <w:pPr>
        <w:spacing w:after="240"/>
      </w:pPr>
    </w:p>
    <w:p w14:paraId="0F64CDA9" w14:textId="77777777" w:rsidR="00BE7487" w:rsidRDefault="00BE7487" w:rsidP="00BE7487">
      <w:pPr>
        <w:spacing w:after="240"/>
      </w:pPr>
    </w:p>
    <w:sectPr w:rsidR="00BE7487" w:rsidSect="00BE7487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DCA"/>
    <w:multiLevelType w:val="hybridMultilevel"/>
    <w:tmpl w:val="5D96B83A"/>
    <w:lvl w:ilvl="0" w:tplc="12F81DDA">
      <w:start w:val="1"/>
      <w:numFmt w:val="bullet"/>
      <w:pStyle w:val="subbulletpoin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87"/>
    <w:rsid w:val="007C144F"/>
    <w:rsid w:val="00844E14"/>
    <w:rsid w:val="00A36E93"/>
    <w:rsid w:val="00BE7487"/>
    <w:rsid w:val="00F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73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ulletpoint">
    <w:name w:val="sub bullet point"/>
    <w:basedOn w:val="Normal"/>
    <w:autoRedefine/>
    <w:qFormat/>
    <w:rsid w:val="00844E14"/>
    <w:pPr>
      <w:numPr>
        <w:numId w:val="1"/>
      </w:numPr>
      <w:spacing w:after="120"/>
    </w:pPr>
    <w:rPr>
      <w:rFonts w:asciiTheme="majorHAnsi" w:eastAsia="Times New Roman" w:hAnsiTheme="majorHAnsi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ulletpoint">
    <w:name w:val="sub bullet point"/>
    <w:basedOn w:val="Normal"/>
    <w:autoRedefine/>
    <w:qFormat/>
    <w:rsid w:val="00844E14"/>
    <w:pPr>
      <w:numPr>
        <w:numId w:val="1"/>
      </w:numPr>
      <w:spacing w:after="120"/>
    </w:pPr>
    <w:rPr>
      <w:rFonts w:asciiTheme="majorHAnsi" w:eastAsia="Times New Roman" w:hAnsiTheme="majorHAnsi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Macintosh Word</Application>
  <DocSecurity>0</DocSecurity>
  <Lines>25</Lines>
  <Paragraphs>7</Paragraphs>
  <ScaleCrop>false</ScaleCrop>
  <Company>Wynn Solutions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Wynn</dc:creator>
  <cp:keywords/>
  <dc:description/>
  <cp:lastModifiedBy>Ginger Wynn</cp:lastModifiedBy>
  <cp:revision>2</cp:revision>
  <dcterms:created xsi:type="dcterms:W3CDTF">2017-12-02T16:40:00Z</dcterms:created>
  <dcterms:modified xsi:type="dcterms:W3CDTF">2017-12-02T16:42:00Z</dcterms:modified>
</cp:coreProperties>
</file>